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286F8" w14:textId="77777777" w:rsidR="00A26C34" w:rsidRDefault="002328E2">
      <w:pPr>
        <w:spacing w:after="0" w:line="259" w:lineRule="auto"/>
        <w:ind w:left="0" w:firstLine="0"/>
      </w:pPr>
      <w:proofErr w:type="spellStart"/>
      <w:r>
        <w:rPr>
          <w:sz w:val="24"/>
        </w:rPr>
        <w:t>FilmNorth</w:t>
      </w:r>
      <w:proofErr w:type="spellEnd"/>
      <w:r>
        <w:rPr>
          <w:sz w:val="24"/>
        </w:rPr>
        <w:t xml:space="preserve"> Digital Literacy Assessment Media Making Component  </w:t>
      </w:r>
    </w:p>
    <w:p w14:paraId="31A0C378" w14:textId="77777777" w:rsidR="00A26C34" w:rsidRDefault="002328E2">
      <w:pPr>
        <w:spacing w:after="0" w:line="259" w:lineRule="auto"/>
        <w:ind w:left="0" w:firstLine="0"/>
      </w:pPr>
      <w:r>
        <w:t xml:space="preserve"> </w:t>
      </w:r>
    </w:p>
    <w:p w14:paraId="7F77914E" w14:textId="77777777" w:rsidR="00A26C34" w:rsidRDefault="002328E2">
      <w:pPr>
        <w:spacing w:after="0" w:line="259" w:lineRule="auto"/>
        <w:ind w:left="-5"/>
      </w:pPr>
      <w:r>
        <w:rPr>
          <w:b/>
        </w:rPr>
        <w:t xml:space="preserve">Project Description: </w:t>
      </w:r>
    </w:p>
    <w:p w14:paraId="290E5ED0" w14:textId="77777777" w:rsidR="00A26C34" w:rsidRDefault="002328E2">
      <w:r>
        <w:t xml:space="preserve"> </w:t>
      </w:r>
      <w:r>
        <w:tab/>
        <w:t xml:space="preserve">During the course of </w:t>
      </w:r>
      <w:proofErr w:type="spellStart"/>
      <w:r>
        <w:t>JuiceMedia</w:t>
      </w:r>
      <w:proofErr w:type="spellEnd"/>
      <w:r>
        <w:t xml:space="preserve"> and our in-school residencies, students learn a variety of digital skills. Whether it’s writing a script in </w:t>
      </w:r>
      <w:proofErr w:type="spellStart"/>
      <w:r>
        <w:t>Celtx</w:t>
      </w:r>
      <w:proofErr w:type="spellEnd"/>
      <w:r>
        <w:t xml:space="preserve">, setting the ISO on a camera, or editing in Adobe Premiere Pro, these skills accumulate in the students’ completed videos. Each student produces two videos per session, and either can be evaluated for the </w:t>
      </w:r>
      <w:proofErr w:type="spellStart"/>
      <w:r>
        <w:t>Northstar</w:t>
      </w:r>
      <w:proofErr w:type="spellEnd"/>
      <w:r>
        <w:t xml:space="preserve"> certification. Mastery of video production and the digital skills that accompany it are exemplified in the following pieces, which take the form of personal project, video poem, and narrative film, respectively:   </w:t>
      </w:r>
    </w:p>
    <w:p w14:paraId="2758269C" w14:textId="77777777" w:rsidR="00A26C34" w:rsidRDefault="002328E2">
      <w:pPr>
        <w:spacing w:after="0" w:line="259" w:lineRule="auto"/>
        <w:ind w:left="720" w:firstLine="0"/>
      </w:pPr>
      <w:r>
        <w:rPr>
          <w:sz w:val="20"/>
        </w:rPr>
        <w:t xml:space="preserve"> </w:t>
      </w:r>
    </w:p>
    <w:p w14:paraId="7BCDE85D" w14:textId="77777777" w:rsidR="00A26C34" w:rsidRDefault="002328E2">
      <w:pPr>
        <w:spacing w:after="0" w:line="259" w:lineRule="auto"/>
        <w:ind w:left="715"/>
      </w:pPr>
      <w:r>
        <w:rPr>
          <w:sz w:val="20"/>
        </w:rPr>
        <w:t xml:space="preserve">“Memories” by Melissa </w:t>
      </w:r>
      <w:proofErr w:type="spellStart"/>
      <w:r>
        <w:rPr>
          <w:sz w:val="20"/>
        </w:rPr>
        <w:t>Moua</w:t>
      </w:r>
      <w:proofErr w:type="spellEnd"/>
      <w:r>
        <w:rPr>
          <w:sz w:val="20"/>
        </w:rPr>
        <w:t xml:space="preserve"> (“personal” project):  </w:t>
      </w:r>
    </w:p>
    <w:p w14:paraId="255832BF" w14:textId="77777777" w:rsidR="00A26C34" w:rsidRDefault="002328E2">
      <w:pPr>
        <w:spacing w:after="5"/>
        <w:ind w:left="715"/>
      </w:pPr>
      <w:r>
        <w:rPr>
          <w:color w:val="0463C1"/>
          <w:sz w:val="20"/>
          <w:u w:val="single" w:color="0463C1"/>
        </w:rPr>
        <w:t>https://vimeo.com/196458250</w:t>
      </w:r>
      <w:r>
        <w:rPr>
          <w:color w:val="FF0000"/>
          <w:sz w:val="20"/>
        </w:rPr>
        <w:t xml:space="preserve"> </w:t>
      </w:r>
    </w:p>
    <w:p w14:paraId="439F7FB6" w14:textId="77777777" w:rsidR="00A26C34" w:rsidRDefault="002328E2">
      <w:pPr>
        <w:spacing w:after="0" w:line="259" w:lineRule="auto"/>
        <w:ind w:left="0" w:firstLine="0"/>
      </w:pPr>
      <w:r>
        <w:rPr>
          <w:color w:val="FF0000"/>
          <w:sz w:val="20"/>
        </w:rPr>
        <w:t xml:space="preserve"> </w:t>
      </w:r>
    </w:p>
    <w:p w14:paraId="58F3370B" w14:textId="77777777" w:rsidR="00A26C34" w:rsidRDefault="002328E2">
      <w:pPr>
        <w:spacing w:after="5"/>
        <w:ind w:left="715"/>
      </w:pPr>
      <w:r>
        <w:rPr>
          <w:sz w:val="20"/>
        </w:rPr>
        <w:t xml:space="preserve">“Love in Purgatory” by Emma </w:t>
      </w:r>
      <w:proofErr w:type="spellStart"/>
      <w:r>
        <w:rPr>
          <w:sz w:val="20"/>
        </w:rPr>
        <w:t>Revenaugh</w:t>
      </w:r>
      <w:proofErr w:type="spellEnd"/>
      <w:r>
        <w:rPr>
          <w:sz w:val="20"/>
        </w:rPr>
        <w:t xml:space="preserve"> (video poem):  </w:t>
      </w:r>
      <w:r>
        <w:rPr>
          <w:color w:val="0463C1"/>
          <w:sz w:val="20"/>
          <w:u w:val="single" w:color="0463C1"/>
        </w:rPr>
        <w:t>https://vimeo.com/channels/filmnorthyouth/299720672</w:t>
      </w:r>
      <w:r>
        <w:rPr>
          <w:color w:val="0463C1"/>
          <w:sz w:val="20"/>
        </w:rPr>
        <w:t xml:space="preserve"> </w:t>
      </w:r>
    </w:p>
    <w:p w14:paraId="0593773E" w14:textId="77777777" w:rsidR="00A26C34" w:rsidRDefault="002328E2">
      <w:pPr>
        <w:spacing w:after="0" w:line="259" w:lineRule="auto"/>
        <w:ind w:left="720" w:firstLine="0"/>
      </w:pPr>
      <w:r>
        <w:rPr>
          <w:sz w:val="20"/>
        </w:rPr>
        <w:t xml:space="preserve"> </w:t>
      </w:r>
    </w:p>
    <w:p w14:paraId="05523BA0" w14:textId="77777777" w:rsidR="00A26C34" w:rsidRDefault="002328E2">
      <w:pPr>
        <w:spacing w:after="0" w:line="259" w:lineRule="auto"/>
        <w:ind w:left="715"/>
      </w:pPr>
      <w:r>
        <w:rPr>
          <w:sz w:val="20"/>
        </w:rPr>
        <w:t>“</w:t>
      </w:r>
      <w:proofErr w:type="spellStart"/>
      <w:r>
        <w:rPr>
          <w:sz w:val="20"/>
        </w:rPr>
        <w:t>Ckraig</w:t>
      </w:r>
      <w:proofErr w:type="spellEnd"/>
      <w:r>
        <w:rPr>
          <w:sz w:val="20"/>
        </w:rPr>
        <w:t xml:space="preserve"> Burns: Health Inspector” by </w:t>
      </w:r>
      <w:proofErr w:type="spellStart"/>
      <w:r>
        <w:rPr>
          <w:sz w:val="20"/>
        </w:rPr>
        <w:t>Azi</w:t>
      </w:r>
      <w:proofErr w:type="spellEnd"/>
      <w:r>
        <w:rPr>
          <w:sz w:val="20"/>
        </w:rPr>
        <w:t xml:space="preserve"> </w:t>
      </w:r>
      <w:proofErr w:type="spellStart"/>
      <w:r>
        <w:rPr>
          <w:sz w:val="20"/>
        </w:rPr>
        <w:t>Tietge</w:t>
      </w:r>
      <w:proofErr w:type="spellEnd"/>
      <w:r>
        <w:rPr>
          <w:sz w:val="20"/>
        </w:rPr>
        <w:t xml:space="preserve"> and Noah </w:t>
      </w:r>
      <w:proofErr w:type="spellStart"/>
      <w:r>
        <w:rPr>
          <w:sz w:val="20"/>
        </w:rPr>
        <w:t>Keathly</w:t>
      </w:r>
      <w:proofErr w:type="spellEnd"/>
      <w:r>
        <w:rPr>
          <w:sz w:val="20"/>
        </w:rPr>
        <w:t xml:space="preserve"> (narrative): </w:t>
      </w:r>
    </w:p>
    <w:p w14:paraId="3EC62225" w14:textId="77777777" w:rsidR="00A26C34" w:rsidRDefault="002328E2">
      <w:pPr>
        <w:spacing w:after="5"/>
        <w:ind w:left="715"/>
      </w:pPr>
      <w:r>
        <w:rPr>
          <w:color w:val="0463C1"/>
          <w:sz w:val="20"/>
          <w:u w:val="single" w:color="0463C1"/>
        </w:rPr>
        <w:t>https://vimeo.com/channels/filmnorthyouth/338944088</w:t>
      </w:r>
      <w:r>
        <w:rPr>
          <w:color w:val="0463C1"/>
          <w:sz w:val="20"/>
        </w:rPr>
        <w:t xml:space="preserve"> </w:t>
      </w:r>
    </w:p>
    <w:p w14:paraId="5218C80C" w14:textId="77777777" w:rsidR="00A26C34" w:rsidRDefault="002328E2">
      <w:pPr>
        <w:spacing w:after="0" w:line="259" w:lineRule="auto"/>
        <w:ind w:left="720" w:firstLine="0"/>
      </w:pPr>
      <w:r>
        <w:t xml:space="preserve"> </w:t>
      </w:r>
    </w:p>
    <w:p w14:paraId="1BBF4FB3" w14:textId="10415275" w:rsidR="00A26C34" w:rsidRDefault="002328E2">
      <w:pPr>
        <w:ind w:left="0" w:firstLine="720"/>
      </w:pPr>
      <w:r>
        <w:t xml:space="preserve">These videos have been edited </w:t>
      </w:r>
      <w:r w:rsidR="00605569">
        <w:t xml:space="preserve">using </w:t>
      </w:r>
      <w:r>
        <w:t>Adobe Premiere Pro</w:t>
      </w:r>
      <w:r w:rsidR="00605569">
        <w:t xml:space="preserve">, </w:t>
      </w:r>
      <w:r>
        <w:t>reveal</w:t>
      </w:r>
      <w:r w:rsidR="00605569">
        <w:t xml:space="preserve">ing </w:t>
      </w:r>
      <w:r>
        <w:t>skills such as importing footage from an SD card</w:t>
      </w:r>
      <w:r w:rsidR="00EE0446">
        <w:t xml:space="preserve"> (or device)</w:t>
      </w:r>
      <w:r>
        <w:t>, selecting and cutting footage then moving it into the timeline, audio balancing, exporting to the correct folder, and more. Using other editing software</w:t>
      </w:r>
      <w:r w:rsidR="00605569">
        <w:t>, such as DaVinci Resolve or iMovie,</w:t>
      </w:r>
      <w:r>
        <w:t xml:space="preserve"> also employs these skills, and are viable </w:t>
      </w:r>
      <w:proofErr w:type="spellStart"/>
      <w:r>
        <w:t>Northstar</w:t>
      </w:r>
      <w:proofErr w:type="spellEnd"/>
      <w:r>
        <w:t xml:space="preserve"> certification candidates. The students use a multitude of </w:t>
      </w:r>
      <w:r w:rsidR="00605569">
        <w:t xml:space="preserve">devices </w:t>
      </w:r>
      <w:r>
        <w:t xml:space="preserve">to film their projects, including </w:t>
      </w:r>
      <w:r w:rsidR="00605569">
        <w:t xml:space="preserve">a variety of smartphones, tablets, and cameras. </w:t>
      </w:r>
      <w:r>
        <w:t>All camera use displays a high level of equipment comprehension and media skills, such as focusing the lens on their subject, using the correct aperture, adjusting the white balance, etc.</w:t>
      </w:r>
      <w:r w:rsidR="00605569">
        <w:t xml:space="preserve"> When available, s</w:t>
      </w:r>
      <w:r>
        <w:t xml:space="preserve">tudents also use </w:t>
      </w:r>
      <w:r w:rsidR="00605569">
        <w:t xml:space="preserve">and know how to adjust </w:t>
      </w:r>
      <w:r>
        <w:t xml:space="preserve">light kits, audio equipment, XLR cables, and more. </w:t>
      </w:r>
      <w:r w:rsidR="00605569">
        <w:t xml:space="preserve">However; students do not need these skills to earn the </w:t>
      </w:r>
      <w:proofErr w:type="spellStart"/>
      <w:r w:rsidR="00605569">
        <w:t>Northstar</w:t>
      </w:r>
      <w:proofErr w:type="spellEnd"/>
      <w:r w:rsidR="00605569">
        <w:t xml:space="preserve"> certification. </w:t>
      </w:r>
      <w:r>
        <w:t xml:space="preserve">To write the script of their videos, students often use an online script-writing software such as </w:t>
      </w:r>
      <w:proofErr w:type="spellStart"/>
      <w:r>
        <w:t>Celtx</w:t>
      </w:r>
      <w:proofErr w:type="spellEnd"/>
      <w:r>
        <w:t xml:space="preserve"> or Writer Duet. In order to use these programs, students know or learn how to open a web-browser, login to their accounts, and open their working script. By completing a video, students demonstrate knowledge and understanding of how technical skills can support and enhance their film productions. </w:t>
      </w:r>
    </w:p>
    <w:p w14:paraId="1561499E" w14:textId="77777777" w:rsidR="00A26C34" w:rsidRDefault="002328E2">
      <w:pPr>
        <w:ind w:left="0" w:firstLine="720"/>
      </w:pPr>
      <w:r>
        <w:t xml:space="preserve">While many technical skills are required to make a video in </w:t>
      </w:r>
      <w:proofErr w:type="spellStart"/>
      <w:r>
        <w:t>JuiceMedia</w:t>
      </w:r>
      <w:proofErr w:type="spellEnd"/>
      <w:r>
        <w:t xml:space="preserve"> and our residencies, students also develop a multitude of soft skills. They learn how to cultivate their ideas into meaningful, artful pieces that express their unique understandings of the complexities of life. Students apply critical thinking and problem-solving strategies during all stages of production. They also learn how to generate ideas, share their ideas for feedback, and create a map (or storyboard) of how the project will progress. Students develop collaboration, teamwork and leadership skills when collaborating with each other. We believe in telling stories that matter, and that every student should have the space to share their experiences with the world.  </w:t>
      </w:r>
    </w:p>
    <w:p w14:paraId="5051DFBB" w14:textId="77777777" w:rsidR="00A26C34" w:rsidRDefault="002328E2">
      <w:pPr>
        <w:spacing w:after="0" w:line="259" w:lineRule="auto"/>
        <w:ind w:left="0" w:firstLine="0"/>
      </w:pPr>
      <w:r>
        <w:rPr>
          <w:b/>
        </w:rPr>
        <w:t xml:space="preserve"> </w:t>
      </w:r>
    </w:p>
    <w:p w14:paraId="7000DEA6" w14:textId="77777777" w:rsidR="00A26C34" w:rsidRDefault="002328E2">
      <w:pPr>
        <w:spacing w:after="0" w:line="259" w:lineRule="auto"/>
        <w:ind w:left="-5"/>
      </w:pPr>
      <w:proofErr w:type="spellStart"/>
      <w:r>
        <w:rPr>
          <w:b/>
        </w:rPr>
        <w:t>Northstar</w:t>
      </w:r>
      <w:proofErr w:type="spellEnd"/>
      <w:r>
        <w:rPr>
          <w:b/>
        </w:rPr>
        <w:t xml:space="preserve"> Skills: </w:t>
      </w:r>
    </w:p>
    <w:p w14:paraId="6C6A7EB6" w14:textId="77777777" w:rsidR="00A26C34" w:rsidRDefault="002328E2">
      <w:pPr>
        <w:numPr>
          <w:ilvl w:val="0"/>
          <w:numId w:val="1"/>
        </w:numPr>
        <w:ind w:hanging="360"/>
      </w:pPr>
      <w:r>
        <w:t xml:space="preserve">Move documents and files, create new folders. </w:t>
      </w:r>
    </w:p>
    <w:p w14:paraId="4C8C086C" w14:textId="30FB8238" w:rsidR="00A26C34" w:rsidRDefault="002328E2">
      <w:pPr>
        <w:numPr>
          <w:ilvl w:val="0"/>
          <w:numId w:val="1"/>
        </w:numPr>
        <w:ind w:hanging="360"/>
      </w:pPr>
      <w:r>
        <w:t>Delete files, and recover them from the Tras</w:t>
      </w:r>
      <w:r w:rsidR="00FE4BEA">
        <w:t>h (Mac) or Recycle Bin (Windows)</w:t>
      </w:r>
      <w:r>
        <w:t xml:space="preserve">. </w:t>
      </w:r>
    </w:p>
    <w:p w14:paraId="332BFE43" w14:textId="77777777" w:rsidR="00A26C34" w:rsidRDefault="002328E2">
      <w:pPr>
        <w:numPr>
          <w:ilvl w:val="0"/>
          <w:numId w:val="1"/>
        </w:numPr>
        <w:ind w:hanging="360"/>
      </w:pPr>
      <w:r>
        <w:t xml:space="preserve">Identify peripheral devices on a computer (flash drives, camera, etc.) and cloud storage options (e.g. iCloud).  </w:t>
      </w:r>
    </w:p>
    <w:p w14:paraId="39C620D0" w14:textId="77777777" w:rsidR="00A26C34" w:rsidRDefault="002328E2">
      <w:pPr>
        <w:numPr>
          <w:ilvl w:val="0"/>
          <w:numId w:val="1"/>
        </w:numPr>
        <w:ind w:hanging="360"/>
      </w:pPr>
      <w:r>
        <w:t xml:space="preserve">Minimize and maximize windows. </w:t>
      </w:r>
    </w:p>
    <w:p w14:paraId="00E5A88D" w14:textId="77777777" w:rsidR="00A26C34" w:rsidRDefault="002328E2">
      <w:pPr>
        <w:numPr>
          <w:ilvl w:val="0"/>
          <w:numId w:val="1"/>
        </w:numPr>
        <w:ind w:hanging="360"/>
      </w:pPr>
      <w:r>
        <w:t xml:space="preserve">Close, switch between, and quit applications. </w:t>
      </w:r>
    </w:p>
    <w:p w14:paraId="057FECA9" w14:textId="77777777" w:rsidR="00A26C34" w:rsidRDefault="002328E2">
      <w:pPr>
        <w:numPr>
          <w:ilvl w:val="0"/>
          <w:numId w:val="1"/>
        </w:numPr>
        <w:ind w:hanging="360"/>
      </w:pPr>
      <w:r>
        <w:t xml:space="preserve">Log out of, restart, and shutdown a computer.  </w:t>
      </w:r>
    </w:p>
    <w:p w14:paraId="17A6D528" w14:textId="47D29D95" w:rsidR="00A26C34" w:rsidRDefault="002328E2">
      <w:pPr>
        <w:numPr>
          <w:ilvl w:val="0"/>
          <w:numId w:val="1"/>
        </w:numPr>
        <w:ind w:hanging="360"/>
      </w:pPr>
      <w:r>
        <w:lastRenderedPageBreak/>
        <w:t>Open applications using Siri, Spotlight, Launchpad, the Dock, or the Applications Folder, and pin apps to the Dock</w:t>
      </w:r>
      <w:r w:rsidR="00FE4BEA">
        <w:t xml:space="preserve"> (Mac). Open applications using the Search Bar, </w:t>
      </w:r>
      <w:r w:rsidR="00CB0A4F">
        <w:t xml:space="preserve">File Explorer, or Start Menu, and move apps to the Tool Bar (Windows). </w:t>
      </w:r>
    </w:p>
    <w:p w14:paraId="764C229F" w14:textId="77777777" w:rsidR="00A26C34" w:rsidRDefault="002328E2">
      <w:pPr>
        <w:numPr>
          <w:ilvl w:val="0"/>
          <w:numId w:val="1"/>
        </w:numPr>
        <w:ind w:hanging="360"/>
      </w:pPr>
      <w:r>
        <w:t xml:space="preserve">Demonstrate knowledge and appropriate use of mouse clicks (right-click, left-click, and double-click). </w:t>
      </w:r>
    </w:p>
    <w:p w14:paraId="61D92C72" w14:textId="77777777" w:rsidR="00A26C34" w:rsidRDefault="002328E2">
      <w:pPr>
        <w:numPr>
          <w:ilvl w:val="0"/>
          <w:numId w:val="1"/>
        </w:numPr>
        <w:ind w:hanging="360"/>
      </w:pPr>
      <w:r>
        <w:t xml:space="preserve">Demonstrate understanding that software programs are upgraded periodically to fix bugs and increase utility, and that different versions may be installed on different computers. </w:t>
      </w:r>
    </w:p>
    <w:p w14:paraId="638AF90A" w14:textId="5B310594" w:rsidR="00A26C34" w:rsidRDefault="002328E2">
      <w:pPr>
        <w:numPr>
          <w:ilvl w:val="0"/>
          <w:numId w:val="1"/>
        </w:numPr>
        <w:spacing w:after="5" w:line="244" w:lineRule="auto"/>
        <w:ind w:hanging="360"/>
      </w:pPr>
      <w:r>
        <w:t xml:space="preserve">Identify mouse pointer shapes and the functions they represent (spinning wheel </w:t>
      </w:r>
      <w:r w:rsidR="00CB0A4F">
        <w:t>or blue wheel (loading)</w:t>
      </w:r>
      <w:r>
        <w:t xml:space="preserve">, </w:t>
      </w:r>
      <w:proofErr w:type="spellStart"/>
      <w:r>
        <w:t>iBeam</w:t>
      </w:r>
      <w:proofErr w:type="spellEnd"/>
      <w:r>
        <w:t xml:space="preserve"> (text), arrow (basic clicking), hand pointer (clickable links)).  </w:t>
      </w:r>
    </w:p>
    <w:p w14:paraId="6580D67D" w14:textId="77777777" w:rsidR="00A26C34" w:rsidRDefault="002328E2">
      <w:pPr>
        <w:spacing w:after="0" w:line="259" w:lineRule="auto"/>
        <w:ind w:left="0" w:firstLine="0"/>
      </w:pPr>
      <w:r>
        <w:t xml:space="preserve"> </w:t>
      </w:r>
    </w:p>
    <w:p w14:paraId="1AB15BCB" w14:textId="77777777" w:rsidR="00A26C34" w:rsidRDefault="002328E2">
      <w:pPr>
        <w:spacing w:after="0" w:line="259" w:lineRule="auto"/>
        <w:ind w:left="-5"/>
      </w:pPr>
      <w:r>
        <w:rPr>
          <w:b/>
        </w:rPr>
        <w:t xml:space="preserve">Additional Digital Skills:  </w:t>
      </w:r>
    </w:p>
    <w:p w14:paraId="211B412E" w14:textId="1B75A252" w:rsidR="00A26C34" w:rsidRDefault="002328E2">
      <w:pPr>
        <w:numPr>
          <w:ilvl w:val="0"/>
          <w:numId w:val="2"/>
        </w:numPr>
        <w:ind w:hanging="360"/>
      </w:pPr>
      <w:r>
        <w:t xml:space="preserve">Import footage into Adobe Premiere Pro </w:t>
      </w:r>
      <w:r w:rsidR="001E0866">
        <w:t>(</w:t>
      </w:r>
      <w:r>
        <w:t>or other editing software</w:t>
      </w:r>
      <w:r w:rsidR="001E0866">
        <w:t>)</w:t>
      </w:r>
      <w:r>
        <w:t xml:space="preserve">. </w:t>
      </w:r>
    </w:p>
    <w:p w14:paraId="2DA051A9" w14:textId="4BDF71EE" w:rsidR="00A26C34" w:rsidRDefault="002328E2">
      <w:pPr>
        <w:numPr>
          <w:ilvl w:val="0"/>
          <w:numId w:val="2"/>
        </w:numPr>
        <w:ind w:hanging="360"/>
      </w:pPr>
      <w:r>
        <w:t>Export video in .mp4 file from Adobe Premiere Pro</w:t>
      </w:r>
      <w:r w:rsidR="001E0866">
        <w:t xml:space="preserve"> (</w:t>
      </w:r>
      <w:r>
        <w:t>or other editing software</w:t>
      </w:r>
      <w:r w:rsidR="001E0866">
        <w:t>)</w:t>
      </w:r>
      <w:r>
        <w:t xml:space="preserve">.  </w:t>
      </w:r>
    </w:p>
    <w:p w14:paraId="7A6992F6" w14:textId="046AE85A" w:rsidR="00A26C34" w:rsidRDefault="002328E2">
      <w:pPr>
        <w:numPr>
          <w:ilvl w:val="0"/>
          <w:numId w:val="2"/>
        </w:numPr>
        <w:ind w:hanging="360"/>
      </w:pPr>
      <w:r>
        <w:t>Save Adobe Premiere Pro</w:t>
      </w:r>
      <w:r w:rsidR="001E0866">
        <w:t xml:space="preserve"> (</w:t>
      </w:r>
      <w:r>
        <w:t xml:space="preserve">or other editing software) file in correct folder on desktop. </w:t>
      </w:r>
    </w:p>
    <w:p w14:paraId="3F37EE04" w14:textId="77777777" w:rsidR="00A26C34" w:rsidRDefault="002328E2">
      <w:pPr>
        <w:numPr>
          <w:ilvl w:val="0"/>
          <w:numId w:val="2"/>
        </w:numPr>
        <w:ind w:hanging="360"/>
      </w:pPr>
      <w:r>
        <w:t xml:space="preserve">Organize project folder with these folders: “Video,” “Audio,” “Premiere Files,” “Exports.” </w:t>
      </w:r>
    </w:p>
    <w:p w14:paraId="5FB2D2AA" w14:textId="2741DED2" w:rsidR="00A26C34" w:rsidRDefault="002328E2">
      <w:pPr>
        <w:numPr>
          <w:ilvl w:val="0"/>
          <w:numId w:val="2"/>
        </w:numPr>
        <w:ind w:hanging="360"/>
      </w:pPr>
      <w:r>
        <w:t>Put SD card into correct slot in computer</w:t>
      </w:r>
      <w:r w:rsidR="001E0866">
        <w:t xml:space="preserve"> or connect device (such as an iPhone) correctly to computer</w:t>
      </w:r>
      <w:r>
        <w:t xml:space="preserve">. </w:t>
      </w:r>
    </w:p>
    <w:p w14:paraId="6A489AF9" w14:textId="70A989D2" w:rsidR="00A26C34" w:rsidRDefault="002328E2">
      <w:pPr>
        <w:numPr>
          <w:ilvl w:val="0"/>
          <w:numId w:val="2"/>
        </w:numPr>
        <w:ind w:hanging="360"/>
      </w:pPr>
      <w:r>
        <w:t>Open SD card</w:t>
      </w:r>
      <w:r w:rsidR="008C22C6">
        <w:t xml:space="preserve"> (or device)</w:t>
      </w:r>
      <w:r>
        <w:t xml:space="preserve"> in desktop, select and drag footage into project folder.  </w:t>
      </w:r>
    </w:p>
    <w:p w14:paraId="7E6E2CC7" w14:textId="00FDC30B" w:rsidR="00A26C34" w:rsidRDefault="002328E2">
      <w:pPr>
        <w:numPr>
          <w:ilvl w:val="0"/>
          <w:numId w:val="2"/>
        </w:numPr>
        <w:ind w:hanging="360"/>
      </w:pPr>
      <w:r>
        <w:t>Eject SD card</w:t>
      </w:r>
      <w:r w:rsidR="008C22C6">
        <w:t xml:space="preserve"> (or device)</w:t>
      </w:r>
      <w:r>
        <w:t xml:space="preserve"> by using the eject button in Finder</w:t>
      </w:r>
      <w:r w:rsidR="00CB0A4F">
        <w:t xml:space="preserve"> (or File Explorer)</w:t>
      </w:r>
      <w:r>
        <w:t xml:space="preserve">. </w:t>
      </w:r>
    </w:p>
    <w:p w14:paraId="6904B163" w14:textId="696706E9" w:rsidR="008C22C6" w:rsidRDefault="008C22C6">
      <w:pPr>
        <w:numPr>
          <w:ilvl w:val="0"/>
          <w:numId w:val="2"/>
        </w:numPr>
        <w:ind w:hanging="360"/>
      </w:pPr>
      <w:r>
        <w:t xml:space="preserve">Locate video file on Desktop.  </w:t>
      </w:r>
    </w:p>
    <w:p w14:paraId="63B8C4D4" w14:textId="71AEE450" w:rsidR="00A26C34" w:rsidRDefault="002328E2">
      <w:pPr>
        <w:numPr>
          <w:ilvl w:val="0"/>
          <w:numId w:val="2"/>
        </w:numPr>
        <w:ind w:hanging="360"/>
      </w:pPr>
      <w:r>
        <w:t>Open Internet Browser (such as Google Chrome</w:t>
      </w:r>
      <w:r w:rsidR="00CB0A4F">
        <w:t xml:space="preserve"> or Microsoft Edge</w:t>
      </w:r>
      <w:r>
        <w:t>)</w:t>
      </w:r>
      <w:r w:rsidR="008C22C6">
        <w:t>.</w:t>
      </w:r>
      <w:r>
        <w:t xml:space="preserve"> </w:t>
      </w:r>
    </w:p>
    <w:p w14:paraId="4263E0A4" w14:textId="77777777" w:rsidR="00A26C34" w:rsidRDefault="002328E2">
      <w:pPr>
        <w:numPr>
          <w:ilvl w:val="0"/>
          <w:numId w:val="2"/>
        </w:numPr>
        <w:ind w:hanging="360"/>
      </w:pPr>
      <w:r>
        <w:t xml:space="preserve">Upload video to Google Drive, Vimeo, or YouTube in correct format (H.264).  </w:t>
      </w:r>
    </w:p>
    <w:p w14:paraId="0CADD570" w14:textId="3385D389" w:rsidR="00A26C34" w:rsidRDefault="002328E2">
      <w:pPr>
        <w:numPr>
          <w:ilvl w:val="0"/>
          <w:numId w:val="2"/>
        </w:numPr>
        <w:ind w:hanging="360"/>
      </w:pPr>
      <w:r>
        <w:t>Use Google Drive</w:t>
      </w:r>
      <w:r w:rsidR="008C22C6">
        <w:t xml:space="preserve"> (or other shared folder)</w:t>
      </w:r>
      <w:r>
        <w:t xml:space="preserve"> to upload all graded materials (video and artist statement).  </w:t>
      </w:r>
    </w:p>
    <w:p w14:paraId="03E1E5B6" w14:textId="77777777" w:rsidR="00A26C34" w:rsidRDefault="002328E2">
      <w:pPr>
        <w:spacing w:after="0" w:line="259" w:lineRule="auto"/>
        <w:ind w:left="0" w:firstLine="0"/>
      </w:pPr>
      <w:r>
        <w:t xml:space="preserve"> </w:t>
      </w:r>
    </w:p>
    <w:p w14:paraId="0C361731" w14:textId="77777777" w:rsidR="00A26C34" w:rsidRDefault="002328E2">
      <w:pPr>
        <w:spacing w:after="0" w:line="259" w:lineRule="auto"/>
        <w:ind w:left="0" w:firstLine="0"/>
      </w:pPr>
      <w:r>
        <w:t xml:space="preserve"> </w:t>
      </w:r>
    </w:p>
    <w:p w14:paraId="12245C64" w14:textId="77777777" w:rsidR="00A26C34" w:rsidRDefault="002328E2">
      <w:pPr>
        <w:spacing w:after="0" w:line="259" w:lineRule="auto"/>
        <w:ind w:left="0" w:firstLine="0"/>
      </w:pPr>
      <w:r>
        <w:t xml:space="preserve"> </w:t>
      </w:r>
    </w:p>
    <w:p w14:paraId="17F9148A" w14:textId="77777777" w:rsidR="00A26C34" w:rsidRDefault="002328E2">
      <w:pPr>
        <w:spacing w:after="0" w:line="259" w:lineRule="auto"/>
        <w:ind w:left="0" w:firstLine="0"/>
      </w:pPr>
      <w:r>
        <w:t xml:space="preserve"> </w:t>
      </w:r>
    </w:p>
    <w:p w14:paraId="4995AC0D" w14:textId="77777777" w:rsidR="00A26C34" w:rsidRDefault="002328E2">
      <w:pPr>
        <w:spacing w:after="0" w:line="259" w:lineRule="auto"/>
        <w:ind w:left="0" w:firstLine="0"/>
      </w:pPr>
      <w:r>
        <w:t xml:space="preserve"> </w:t>
      </w:r>
    </w:p>
    <w:p w14:paraId="0DF6583A" w14:textId="77777777" w:rsidR="00A26C34" w:rsidRDefault="002328E2">
      <w:pPr>
        <w:spacing w:after="0" w:line="259" w:lineRule="auto"/>
        <w:ind w:left="0" w:firstLine="0"/>
      </w:pPr>
      <w:r>
        <w:t xml:space="preserve"> </w:t>
      </w:r>
    </w:p>
    <w:p w14:paraId="3EA352F5" w14:textId="77777777" w:rsidR="00A26C34" w:rsidRDefault="002328E2">
      <w:pPr>
        <w:spacing w:after="0" w:line="259" w:lineRule="auto"/>
        <w:ind w:left="0" w:firstLine="0"/>
      </w:pPr>
      <w:r>
        <w:t xml:space="preserve"> </w:t>
      </w:r>
    </w:p>
    <w:p w14:paraId="1AB24916" w14:textId="77777777" w:rsidR="00A26C34" w:rsidRDefault="002328E2">
      <w:pPr>
        <w:spacing w:after="0" w:line="259" w:lineRule="auto"/>
        <w:ind w:left="0" w:firstLine="0"/>
      </w:pPr>
      <w:r>
        <w:t xml:space="preserve"> </w:t>
      </w:r>
    </w:p>
    <w:p w14:paraId="44AAA0CA" w14:textId="77777777" w:rsidR="00A26C34" w:rsidRDefault="002328E2">
      <w:pPr>
        <w:spacing w:after="0" w:line="259" w:lineRule="auto"/>
        <w:ind w:left="0" w:firstLine="0"/>
      </w:pPr>
      <w:r>
        <w:t xml:space="preserve"> </w:t>
      </w:r>
    </w:p>
    <w:p w14:paraId="60E75061" w14:textId="77777777" w:rsidR="00A26C34" w:rsidRDefault="002328E2">
      <w:pPr>
        <w:spacing w:after="0" w:line="259" w:lineRule="auto"/>
        <w:ind w:left="0" w:firstLine="0"/>
      </w:pPr>
      <w:r>
        <w:t xml:space="preserve"> </w:t>
      </w:r>
    </w:p>
    <w:p w14:paraId="250381C4" w14:textId="77777777" w:rsidR="00A26C34" w:rsidRDefault="002328E2">
      <w:pPr>
        <w:spacing w:after="0" w:line="259" w:lineRule="auto"/>
        <w:ind w:left="0" w:firstLine="0"/>
      </w:pPr>
      <w:r>
        <w:t xml:space="preserve"> </w:t>
      </w:r>
    </w:p>
    <w:p w14:paraId="1295FE98" w14:textId="77777777" w:rsidR="00A26C34" w:rsidRDefault="002328E2">
      <w:pPr>
        <w:spacing w:after="0" w:line="259" w:lineRule="auto"/>
        <w:ind w:left="0" w:firstLine="0"/>
      </w:pPr>
      <w:r>
        <w:t xml:space="preserve"> </w:t>
      </w:r>
    </w:p>
    <w:p w14:paraId="1F54BE26" w14:textId="77777777" w:rsidR="00A26C34" w:rsidRDefault="002328E2">
      <w:pPr>
        <w:spacing w:after="0" w:line="259" w:lineRule="auto"/>
        <w:ind w:left="0" w:firstLine="0"/>
      </w:pPr>
      <w:r>
        <w:rPr>
          <w:b/>
        </w:rPr>
        <w:t xml:space="preserve"> </w:t>
      </w:r>
    </w:p>
    <w:p w14:paraId="110F82BC" w14:textId="77777777" w:rsidR="00A26C34" w:rsidRDefault="002328E2">
      <w:pPr>
        <w:spacing w:after="0" w:line="259" w:lineRule="auto"/>
        <w:ind w:left="0" w:firstLine="0"/>
      </w:pPr>
      <w:r>
        <w:rPr>
          <w:b/>
        </w:rPr>
        <w:t xml:space="preserve"> </w:t>
      </w:r>
    </w:p>
    <w:p w14:paraId="3043FB22" w14:textId="77777777" w:rsidR="001E0866" w:rsidRDefault="001E0866">
      <w:pPr>
        <w:spacing w:after="0" w:line="259" w:lineRule="auto"/>
        <w:ind w:left="-5"/>
        <w:rPr>
          <w:b/>
        </w:rPr>
      </w:pPr>
    </w:p>
    <w:p w14:paraId="71F56BD8" w14:textId="77777777" w:rsidR="001E0866" w:rsidRDefault="001E0866">
      <w:pPr>
        <w:spacing w:after="0" w:line="259" w:lineRule="auto"/>
        <w:ind w:left="-5"/>
        <w:rPr>
          <w:b/>
        </w:rPr>
      </w:pPr>
    </w:p>
    <w:p w14:paraId="35769EF5" w14:textId="77777777" w:rsidR="001E0866" w:rsidRDefault="001E0866">
      <w:pPr>
        <w:spacing w:after="0" w:line="259" w:lineRule="auto"/>
        <w:ind w:left="-5"/>
        <w:rPr>
          <w:b/>
        </w:rPr>
      </w:pPr>
    </w:p>
    <w:p w14:paraId="47480347" w14:textId="77777777" w:rsidR="001E0866" w:rsidRDefault="001E0866">
      <w:pPr>
        <w:spacing w:after="0" w:line="259" w:lineRule="auto"/>
        <w:ind w:left="-5"/>
        <w:rPr>
          <w:b/>
        </w:rPr>
      </w:pPr>
    </w:p>
    <w:p w14:paraId="4DC91EDA" w14:textId="77777777" w:rsidR="001E0866" w:rsidRDefault="001E0866">
      <w:pPr>
        <w:spacing w:after="0" w:line="259" w:lineRule="auto"/>
        <w:ind w:left="-5"/>
        <w:rPr>
          <w:b/>
        </w:rPr>
      </w:pPr>
    </w:p>
    <w:p w14:paraId="2BF10F1E" w14:textId="77777777" w:rsidR="001E0866" w:rsidRDefault="001E0866">
      <w:pPr>
        <w:spacing w:after="0" w:line="259" w:lineRule="auto"/>
        <w:ind w:left="-5"/>
        <w:rPr>
          <w:b/>
        </w:rPr>
      </w:pPr>
    </w:p>
    <w:p w14:paraId="28C1D2AB" w14:textId="77777777" w:rsidR="001E0866" w:rsidRDefault="001E0866">
      <w:pPr>
        <w:spacing w:after="0" w:line="259" w:lineRule="auto"/>
        <w:ind w:left="-5"/>
        <w:rPr>
          <w:b/>
        </w:rPr>
      </w:pPr>
    </w:p>
    <w:p w14:paraId="1F5A84BD" w14:textId="77777777" w:rsidR="001E0866" w:rsidRDefault="001E0866">
      <w:pPr>
        <w:spacing w:after="0" w:line="259" w:lineRule="auto"/>
        <w:ind w:left="-5"/>
        <w:rPr>
          <w:b/>
        </w:rPr>
      </w:pPr>
    </w:p>
    <w:p w14:paraId="7E545785" w14:textId="77777777" w:rsidR="001E0866" w:rsidRDefault="001E0866">
      <w:pPr>
        <w:spacing w:after="0" w:line="259" w:lineRule="auto"/>
        <w:ind w:left="-5"/>
        <w:rPr>
          <w:b/>
        </w:rPr>
      </w:pPr>
    </w:p>
    <w:p w14:paraId="36B08722" w14:textId="77777777" w:rsidR="001E0866" w:rsidRDefault="001E0866">
      <w:pPr>
        <w:spacing w:after="0" w:line="259" w:lineRule="auto"/>
        <w:ind w:left="-5"/>
        <w:rPr>
          <w:b/>
        </w:rPr>
      </w:pPr>
    </w:p>
    <w:p w14:paraId="172639D9" w14:textId="77777777" w:rsidR="001E0866" w:rsidRDefault="001E0866">
      <w:pPr>
        <w:spacing w:after="0" w:line="259" w:lineRule="auto"/>
        <w:ind w:left="-5"/>
        <w:rPr>
          <w:b/>
        </w:rPr>
      </w:pPr>
    </w:p>
    <w:p w14:paraId="1B17325A" w14:textId="2D3CF8EC" w:rsidR="00A26C34" w:rsidRDefault="002328E2">
      <w:pPr>
        <w:spacing w:after="0" w:line="259" w:lineRule="auto"/>
        <w:ind w:left="-5"/>
      </w:pPr>
      <w:r>
        <w:rPr>
          <w:b/>
        </w:rPr>
        <w:t xml:space="preserve">Instructional Rubric:  </w:t>
      </w:r>
    </w:p>
    <w:tbl>
      <w:tblPr>
        <w:tblStyle w:val="TableGrid"/>
        <w:tblW w:w="10186" w:type="dxa"/>
        <w:tblInd w:w="5" w:type="dxa"/>
        <w:tblCellMar>
          <w:left w:w="106" w:type="dxa"/>
          <w:right w:w="49" w:type="dxa"/>
        </w:tblCellMar>
        <w:tblLook w:val="04A0" w:firstRow="1" w:lastRow="0" w:firstColumn="1" w:lastColumn="0" w:noHBand="0" w:noVBand="1"/>
      </w:tblPr>
      <w:tblGrid>
        <w:gridCol w:w="2280"/>
        <w:gridCol w:w="2765"/>
        <w:gridCol w:w="2573"/>
        <w:gridCol w:w="2568"/>
      </w:tblGrid>
      <w:tr w:rsidR="00A26C34" w14:paraId="7645F29E" w14:textId="77777777">
        <w:trPr>
          <w:trHeight w:val="283"/>
        </w:trPr>
        <w:tc>
          <w:tcPr>
            <w:tcW w:w="2280" w:type="dxa"/>
            <w:tcBorders>
              <w:top w:val="single" w:sz="4" w:space="0" w:color="000000"/>
              <w:left w:val="single" w:sz="4" w:space="0" w:color="000000"/>
              <w:bottom w:val="single" w:sz="4" w:space="0" w:color="000000"/>
              <w:right w:val="single" w:sz="4" w:space="0" w:color="000000"/>
            </w:tcBorders>
          </w:tcPr>
          <w:p w14:paraId="63F3682E" w14:textId="77777777" w:rsidR="00A26C34" w:rsidRDefault="002328E2">
            <w:pPr>
              <w:spacing w:after="0" w:line="259" w:lineRule="auto"/>
              <w:ind w:left="5" w:firstLine="0"/>
            </w:pPr>
            <w:r>
              <w:t xml:space="preserve">Portfolio Artifact </w:t>
            </w:r>
          </w:p>
        </w:tc>
        <w:tc>
          <w:tcPr>
            <w:tcW w:w="2765" w:type="dxa"/>
            <w:tcBorders>
              <w:top w:val="single" w:sz="4" w:space="0" w:color="000000"/>
              <w:left w:val="single" w:sz="4" w:space="0" w:color="000000"/>
              <w:bottom w:val="single" w:sz="4" w:space="0" w:color="000000"/>
              <w:right w:val="single" w:sz="4" w:space="0" w:color="000000"/>
            </w:tcBorders>
          </w:tcPr>
          <w:p w14:paraId="0BF0A37A" w14:textId="28C076A8" w:rsidR="00A26C34" w:rsidRDefault="001E0866">
            <w:pPr>
              <w:spacing w:after="0" w:line="259" w:lineRule="auto"/>
              <w:ind w:left="0" w:firstLine="0"/>
            </w:pPr>
            <w:r>
              <w:t>Advanced – 5pts</w:t>
            </w:r>
          </w:p>
        </w:tc>
        <w:tc>
          <w:tcPr>
            <w:tcW w:w="2573" w:type="dxa"/>
            <w:tcBorders>
              <w:top w:val="single" w:sz="4" w:space="0" w:color="000000"/>
              <w:left w:val="single" w:sz="4" w:space="0" w:color="000000"/>
              <w:bottom w:val="single" w:sz="4" w:space="0" w:color="000000"/>
              <w:right w:val="single" w:sz="4" w:space="0" w:color="000000"/>
            </w:tcBorders>
          </w:tcPr>
          <w:p w14:paraId="29BC2EFA" w14:textId="2DE58037" w:rsidR="00A26C34" w:rsidRDefault="001E0866">
            <w:pPr>
              <w:spacing w:after="0" w:line="259" w:lineRule="auto"/>
              <w:ind w:left="5" w:firstLine="0"/>
            </w:pPr>
            <w:r>
              <w:t>Proficient – 3 pts</w:t>
            </w:r>
          </w:p>
        </w:tc>
        <w:tc>
          <w:tcPr>
            <w:tcW w:w="2568" w:type="dxa"/>
            <w:tcBorders>
              <w:top w:val="single" w:sz="4" w:space="0" w:color="000000"/>
              <w:left w:val="single" w:sz="4" w:space="0" w:color="000000"/>
              <w:bottom w:val="single" w:sz="4" w:space="0" w:color="000000"/>
              <w:right w:val="single" w:sz="4" w:space="0" w:color="000000"/>
            </w:tcBorders>
          </w:tcPr>
          <w:p w14:paraId="3362F461" w14:textId="66CC8A2D" w:rsidR="00A26C34" w:rsidRDefault="001E0866">
            <w:pPr>
              <w:spacing w:after="0" w:line="259" w:lineRule="auto"/>
              <w:ind w:left="0" w:firstLine="0"/>
            </w:pPr>
            <w:r>
              <w:t>Progressing – 1pt</w:t>
            </w:r>
          </w:p>
        </w:tc>
      </w:tr>
      <w:tr w:rsidR="00A26C34" w14:paraId="53301D3A" w14:textId="77777777" w:rsidTr="001E0866">
        <w:trPr>
          <w:trHeight w:val="2474"/>
        </w:trPr>
        <w:tc>
          <w:tcPr>
            <w:tcW w:w="2280" w:type="dxa"/>
            <w:tcBorders>
              <w:top w:val="single" w:sz="4" w:space="0" w:color="000000"/>
              <w:left w:val="single" w:sz="4" w:space="0" w:color="000000"/>
              <w:bottom w:val="single" w:sz="4" w:space="0" w:color="000000"/>
              <w:right w:val="single" w:sz="4" w:space="0" w:color="000000"/>
            </w:tcBorders>
          </w:tcPr>
          <w:p w14:paraId="74799F3E" w14:textId="3874EA60" w:rsidR="00A26C34" w:rsidRDefault="002328E2">
            <w:pPr>
              <w:spacing w:after="0" w:line="259" w:lineRule="auto"/>
              <w:ind w:left="5" w:firstLine="0"/>
            </w:pPr>
            <w:r>
              <w:t xml:space="preserve">Digital Story </w:t>
            </w:r>
            <w:r w:rsidR="001E0866">
              <w:t xml:space="preserve">Content </w:t>
            </w:r>
            <w:r>
              <w:t xml:space="preserve">(Video) </w:t>
            </w:r>
          </w:p>
        </w:tc>
        <w:tc>
          <w:tcPr>
            <w:tcW w:w="2765" w:type="dxa"/>
            <w:tcBorders>
              <w:top w:val="single" w:sz="4" w:space="0" w:color="000000"/>
              <w:left w:val="single" w:sz="4" w:space="0" w:color="000000"/>
              <w:bottom w:val="single" w:sz="4" w:space="0" w:color="000000"/>
              <w:right w:val="single" w:sz="4" w:space="0" w:color="000000"/>
            </w:tcBorders>
          </w:tcPr>
          <w:p w14:paraId="78DEF37F" w14:textId="1CEB0721" w:rsidR="00A26C34" w:rsidRDefault="002328E2">
            <w:pPr>
              <w:spacing w:after="0" w:line="246" w:lineRule="auto"/>
              <w:ind w:left="0" w:right="22" w:firstLine="0"/>
            </w:pPr>
            <w:r>
              <w:t>-Provides clear message and theme</w:t>
            </w:r>
          </w:p>
          <w:p w14:paraId="1C305795" w14:textId="77777777" w:rsidR="00A26C34" w:rsidRDefault="002328E2">
            <w:pPr>
              <w:spacing w:after="0" w:line="248" w:lineRule="auto"/>
              <w:ind w:left="0" w:firstLine="0"/>
            </w:pPr>
            <w:r>
              <w:t xml:space="preserve">-Originality in composition and delivery </w:t>
            </w:r>
          </w:p>
          <w:p w14:paraId="69837306" w14:textId="55A4C2D8" w:rsidR="00A26C34" w:rsidRDefault="00A26C34">
            <w:pPr>
              <w:spacing w:after="0" w:line="259" w:lineRule="auto"/>
              <w:ind w:left="0" w:firstLine="0"/>
            </w:pPr>
          </w:p>
        </w:tc>
        <w:tc>
          <w:tcPr>
            <w:tcW w:w="2573" w:type="dxa"/>
            <w:tcBorders>
              <w:top w:val="single" w:sz="4" w:space="0" w:color="000000"/>
              <w:left w:val="single" w:sz="4" w:space="0" w:color="000000"/>
              <w:bottom w:val="single" w:sz="4" w:space="0" w:color="000000"/>
              <w:right w:val="single" w:sz="4" w:space="0" w:color="000000"/>
            </w:tcBorders>
          </w:tcPr>
          <w:p w14:paraId="4AFB0F53" w14:textId="1C87D01A" w:rsidR="001E0866" w:rsidRDefault="001E0866">
            <w:pPr>
              <w:spacing w:after="0" w:line="259" w:lineRule="auto"/>
              <w:ind w:left="5" w:right="58" w:firstLine="0"/>
            </w:pPr>
            <w:r>
              <w:t>-Message/theme could be further teased out</w:t>
            </w:r>
          </w:p>
          <w:p w14:paraId="62B2598A" w14:textId="38C3CF78" w:rsidR="001E0866" w:rsidRDefault="002328E2">
            <w:pPr>
              <w:spacing w:after="0" w:line="259" w:lineRule="auto"/>
              <w:ind w:left="5" w:right="58" w:firstLine="0"/>
            </w:pPr>
            <w:r>
              <w:t xml:space="preserve">-Somewhat original story and composition, relies on work not made by student in terms of content and style </w:t>
            </w:r>
          </w:p>
          <w:p w14:paraId="2E79F085" w14:textId="706A4AC8" w:rsidR="00A26C34" w:rsidRDefault="00A26C34">
            <w:pPr>
              <w:spacing w:after="0" w:line="259" w:lineRule="auto"/>
              <w:ind w:left="5" w:right="58" w:firstLine="0"/>
            </w:pPr>
          </w:p>
        </w:tc>
        <w:tc>
          <w:tcPr>
            <w:tcW w:w="2568" w:type="dxa"/>
            <w:tcBorders>
              <w:top w:val="single" w:sz="4" w:space="0" w:color="000000"/>
              <w:left w:val="single" w:sz="4" w:space="0" w:color="000000"/>
              <w:bottom w:val="single" w:sz="4" w:space="0" w:color="000000"/>
              <w:right w:val="single" w:sz="4" w:space="0" w:color="000000"/>
            </w:tcBorders>
          </w:tcPr>
          <w:p w14:paraId="648B0B61" w14:textId="2D30655E" w:rsidR="00A26C34" w:rsidRDefault="002328E2">
            <w:pPr>
              <w:spacing w:after="2" w:line="246" w:lineRule="auto"/>
              <w:ind w:left="0" w:right="170" w:firstLine="0"/>
            </w:pPr>
            <w:r>
              <w:t xml:space="preserve">-Unclear message/theme </w:t>
            </w:r>
          </w:p>
          <w:p w14:paraId="45406A05" w14:textId="36F0C479" w:rsidR="00A26C34" w:rsidRDefault="002328E2">
            <w:pPr>
              <w:spacing w:after="0" w:line="259" w:lineRule="auto"/>
              <w:ind w:left="0" w:firstLine="0"/>
            </w:pPr>
            <w:r>
              <w:t xml:space="preserve">-Relies heavily on work not original to student </w:t>
            </w:r>
            <w:r w:rsidR="001E0866">
              <w:t>and does not integrate them well</w:t>
            </w:r>
          </w:p>
        </w:tc>
      </w:tr>
      <w:tr w:rsidR="001E0866" w14:paraId="7A92FD27" w14:textId="77777777" w:rsidTr="001E0866">
        <w:trPr>
          <w:trHeight w:val="2690"/>
        </w:trPr>
        <w:tc>
          <w:tcPr>
            <w:tcW w:w="2280" w:type="dxa"/>
            <w:tcBorders>
              <w:top w:val="single" w:sz="4" w:space="0" w:color="000000"/>
              <w:left w:val="single" w:sz="4" w:space="0" w:color="000000"/>
              <w:bottom w:val="single" w:sz="4" w:space="0" w:color="000000"/>
              <w:right w:val="single" w:sz="4" w:space="0" w:color="000000"/>
            </w:tcBorders>
          </w:tcPr>
          <w:p w14:paraId="5355C94D" w14:textId="773A0AAA" w:rsidR="001E0866" w:rsidRDefault="00085363" w:rsidP="001E0866">
            <w:pPr>
              <w:spacing w:after="0" w:line="259" w:lineRule="auto"/>
              <w:ind w:left="0" w:firstLine="0"/>
            </w:pPr>
            <w:r>
              <w:t xml:space="preserve">Integration of </w:t>
            </w:r>
            <w:r w:rsidR="00D27EF3">
              <w:t>Ideas</w:t>
            </w:r>
          </w:p>
        </w:tc>
        <w:tc>
          <w:tcPr>
            <w:tcW w:w="2765" w:type="dxa"/>
            <w:tcBorders>
              <w:top w:val="single" w:sz="4" w:space="0" w:color="000000"/>
              <w:left w:val="single" w:sz="4" w:space="0" w:color="000000"/>
              <w:bottom w:val="single" w:sz="4" w:space="0" w:color="000000"/>
              <w:right w:val="single" w:sz="4" w:space="0" w:color="000000"/>
            </w:tcBorders>
          </w:tcPr>
          <w:p w14:paraId="547A03AF" w14:textId="77777777" w:rsidR="001E0866" w:rsidRDefault="001E0866" w:rsidP="001E0866">
            <w:pPr>
              <w:spacing w:after="0" w:line="246" w:lineRule="auto"/>
              <w:ind w:left="0" w:right="22" w:firstLine="0"/>
            </w:pPr>
            <w:r>
              <w:t>-Transitions, effects, audio, lighting, and edits are appropriate to subject matter, and enhance message/theme of video</w:t>
            </w:r>
          </w:p>
          <w:p w14:paraId="67EC326E" w14:textId="77777777" w:rsidR="001E0866" w:rsidRDefault="001E0866" w:rsidP="001E0866">
            <w:pPr>
              <w:spacing w:after="2" w:line="246" w:lineRule="auto"/>
              <w:ind w:left="0" w:firstLine="0"/>
            </w:pPr>
            <w:r>
              <w:t xml:space="preserve">-Variety of camera angles and shots that compliment narrative content  </w:t>
            </w:r>
          </w:p>
          <w:p w14:paraId="1D1870C2" w14:textId="2CD3CD5C" w:rsidR="001E0866" w:rsidRDefault="001E0866" w:rsidP="001E0866">
            <w:pPr>
              <w:spacing w:after="0" w:line="246" w:lineRule="auto"/>
              <w:ind w:left="0" w:right="22" w:firstLine="0"/>
            </w:pPr>
          </w:p>
        </w:tc>
        <w:tc>
          <w:tcPr>
            <w:tcW w:w="2573" w:type="dxa"/>
            <w:tcBorders>
              <w:top w:val="single" w:sz="4" w:space="0" w:color="000000"/>
              <w:left w:val="single" w:sz="4" w:space="0" w:color="000000"/>
              <w:bottom w:val="single" w:sz="4" w:space="0" w:color="000000"/>
              <w:right w:val="single" w:sz="4" w:space="0" w:color="000000"/>
            </w:tcBorders>
          </w:tcPr>
          <w:p w14:paraId="5970A866" w14:textId="77777777" w:rsidR="001E0866" w:rsidRDefault="001E0866" w:rsidP="001E0866">
            <w:pPr>
              <w:spacing w:after="2" w:line="246" w:lineRule="auto"/>
              <w:ind w:left="5" w:firstLine="0"/>
            </w:pPr>
            <w:r>
              <w:t xml:space="preserve">-Creates a digital story, but lacks appropriate artistic choices such as transitions, effects, lighting, etc. </w:t>
            </w:r>
          </w:p>
          <w:p w14:paraId="4DAA7786" w14:textId="409C4B58" w:rsidR="001E0866" w:rsidRDefault="001E0866">
            <w:pPr>
              <w:spacing w:after="2" w:line="246" w:lineRule="auto"/>
              <w:ind w:left="5" w:firstLine="0"/>
            </w:pPr>
            <w:r>
              <w:t>-Decent amount of camera angles and shots, sometimes don’t make sense paired with content</w:t>
            </w:r>
          </w:p>
        </w:tc>
        <w:tc>
          <w:tcPr>
            <w:tcW w:w="2568" w:type="dxa"/>
            <w:tcBorders>
              <w:top w:val="single" w:sz="4" w:space="0" w:color="000000"/>
              <w:left w:val="single" w:sz="4" w:space="0" w:color="000000"/>
              <w:bottom w:val="single" w:sz="4" w:space="0" w:color="000000"/>
              <w:right w:val="single" w:sz="4" w:space="0" w:color="000000"/>
            </w:tcBorders>
          </w:tcPr>
          <w:p w14:paraId="34AD99B8" w14:textId="77777777" w:rsidR="001E0866" w:rsidRDefault="001E0866" w:rsidP="001E0866">
            <w:pPr>
              <w:spacing w:after="2" w:line="246" w:lineRule="auto"/>
              <w:ind w:left="0" w:firstLine="0"/>
            </w:pPr>
            <w:r>
              <w:t xml:space="preserve">-Does not use digital storytelling techniques (combine audio/visual) to achieve artistic intent. </w:t>
            </w:r>
          </w:p>
          <w:p w14:paraId="1FB84099" w14:textId="02EF0821" w:rsidR="001E0866" w:rsidRDefault="001E0866" w:rsidP="001E0866">
            <w:pPr>
              <w:spacing w:after="2" w:line="246" w:lineRule="auto"/>
              <w:ind w:left="0" w:firstLine="0"/>
            </w:pPr>
            <w:r>
              <w:t>-Little to no camera angle and shot variety</w:t>
            </w:r>
          </w:p>
        </w:tc>
      </w:tr>
      <w:tr w:rsidR="00A26C34" w14:paraId="515732D0" w14:textId="77777777">
        <w:trPr>
          <w:trHeight w:val="3605"/>
        </w:trPr>
        <w:tc>
          <w:tcPr>
            <w:tcW w:w="2280" w:type="dxa"/>
            <w:tcBorders>
              <w:top w:val="single" w:sz="4" w:space="0" w:color="000000"/>
              <w:left w:val="single" w:sz="4" w:space="0" w:color="000000"/>
              <w:bottom w:val="single" w:sz="4" w:space="0" w:color="000000"/>
              <w:right w:val="single" w:sz="4" w:space="0" w:color="000000"/>
            </w:tcBorders>
          </w:tcPr>
          <w:p w14:paraId="77DE2AFC" w14:textId="502DFF11" w:rsidR="00A26C34" w:rsidRDefault="001E0866">
            <w:pPr>
              <w:spacing w:after="0" w:line="259" w:lineRule="auto"/>
              <w:ind w:left="5" w:firstLine="0"/>
            </w:pPr>
            <w:r>
              <w:t xml:space="preserve">Project </w:t>
            </w:r>
            <w:r w:rsidR="002328E2">
              <w:t xml:space="preserve">Statement  </w:t>
            </w:r>
          </w:p>
        </w:tc>
        <w:tc>
          <w:tcPr>
            <w:tcW w:w="2765" w:type="dxa"/>
            <w:tcBorders>
              <w:top w:val="single" w:sz="4" w:space="0" w:color="000000"/>
              <w:left w:val="single" w:sz="4" w:space="0" w:color="000000"/>
              <w:bottom w:val="single" w:sz="4" w:space="0" w:color="000000"/>
              <w:right w:val="single" w:sz="4" w:space="0" w:color="000000"/>
            </w:tcBorders>
          </w:tcPr>
          <w:p w14:paraId="31EC39CC" w14:textId="77777777" w:rsidR="001E0866" w:rsidRDefault="002328E2">
            <w:pPr>
              <w:spacing w:after="0" w:line="246" w:lineRule="auto"/>
              <w:ind w:left="0" w:firstLine="0"/>
            </w:pPr>
            <w:r>
              <w:t xml:space="preserve">-Clearly justifies artistic choices.  </w:t>
            </w:r>
          </w:p>
          <w:p w14:paraId="0BB47876" w14:textId="77777777" w:rsidR="001E0866" w:rsidRDefault="002328E2">
            <w:pPr>
              <w:spacing w:after="0" w:line="246" w:lineRule="auto"/>
              <w:ind w:left="0" w:firstLine="0"/>
            </w:pPr>
            <w:r>
              <w:t xml:space="preserve">-Connects film to larger concepts. </w:t>
            </w:r>
          </w:p>
          <w:p w14:paraId="2123FB7C" w14:textId="4E7222F9" w:rsidR="00A26C34" w:rsidRDefault="002328E2">
            <w:pPr>
              <w:spacing w:after="0" w:line="246" w:lineRule="auto"/>
              <w:ind w:left="0" w:firstLine="0"/>
            </w:pPr>
            <w:r>
              <w:t xml:space="preserve">-Shows artist’s care in shaping the film and story. </w:t>
            </w:r>
          </w:p>
          <w:p w14:paraId="7C739A49" w14:textId="77777777" w:rsidR="00A26C34" w:rsidRDefault="002328E2">
            <w:pPr>
              <w:spacing w:after="0" w:line="259" w:lineRule="auto"/>
              <w:ind w:left="0" w:firstLine="0"/>
            </w:pPr>
            <w:r>
              <w:t xml:space="preserve">-Demonstrates artist’s understanding of the overall impact that the film has on the individual and their community.  </w:t>
            </w:r>
          </w:p>
        </w:tc>
        <w:tc>
          <w:tcPr>
            <w:tcW w:w="2573" w:type="dxa"/>
            <w:tcBorders>
              <w:top w:val="single" w:sz="4" w:space="0" w:color="000000"/>
              <w:left w:val="single" w:sz="4" w:space="0" w:color="000000"/>
              <w:bottom w:val="single" w:sz="4" w:space="0" w:color="000000"/>
              <w:right w:val="single" w:sz="4" w:space="0" w:color="000000"/>
            </w:tcBorders>
          </w:tcPr>
          <w:p w14:paraId="79F2E557" w14:textId="77777777" w:rsidR="00A26C34" w:rsidRDefault="002328E2">
            <w:pPr>
              <w:spacing w:after="0" w:line="248" w:lineRule="auto"/>
              <w:ind w:left="5" w:firstLine="0"/>
            </w:pPr>
            <w:r>
              <w:t xml:space="preserve">-Somewhat justifies artistic choices. </w:t>
            </w:r>
          </w:p>
          <w:p w14:paraId="76554080" w14:textId="77777777" w:rsidR="00A26C34" w:rsidRDefault="002328E2">
            <w:pPr>
              <w:spacing w:after="0" w:line="248" w:lineRule="auto"/>
              <w:ind w:left="5" w:firstLine="0"/>
            </w:pPr>
            <w:r>
              <w:t xml:space="preserve">-Vaguely connects film to larger concepts. </w:t>
            </w:r>
          </w:p>
          <w:p w14:paraId="3F985F1E" w14:textId="77777777" w:rsidR="00A26C34" w:rsidRDefault="002328E2">
            <w:pPr>
              <w:spacing w:after="0" w:line="259" w:lineRule="auto"/>
              <w:ind w:left="5" w:right="16" w:firstLine="0"/>
            </w:pPr>
            <w:r>
              <w:t xml:space="preserve">-Demonstrates some interest in how their work is received by an audience and their community at large.  </w:t>
            </w:r>
          </w:p>
        </w:tc>
        <w:tc>
          <w:tcPr>
            <w:tcW w:w="2568" w:type="dxa"/>
            <w:tcBorders>
              <w:top w:val="single" w:sz="4" w:space="0" w:color="000000"/>
              <w:left w:val="single" w:sz="4" w:space="0" w:color="000000"/>
              <w:bottom w:val="single" w:sz="4" w:space="0" w:color="000000"/>
              <w:right w:val="single" w:sz="4" w:space="0" w:color="000000"/>
            </w:tcBorders>
          </w:tcPr>
          <w:p w14:paraId="4294F06C" w14:textId="11614515" w:rsidR="001E0866" w:rsidRDefault="002328E2">
            <w:pPr>
              <w:spacing w:after="0" w:line="259" w:lineRule="auto"/>
              <w:ind w:left="0" w:firstLine="0"/>
            </w:pPr>
            <w:r>
              <w:t>-</w:t>
            </w:r>
            <w:r w:rsidR="001E0866">
              <w:t>Does not justify artistic choices</w:t>
            </w:r>
          </w:p>
          <w:p w14:paraId="62D73D87" w14:textId="6909BC54" w:rsidR="001E0866" w:rsidRDefault="001E0866">
            <w:pPr>
              <w:spacing w:after="0" w:line="259" w:lineRule="auto"/>
              <w:ind w:left="0" w:firstLine="0"/>
            </w:pPr>
            <w:r>
              <w:t>-</w:t>
            </w:r>
            <w:r w:rsidR="002328E2">
              <w:t xml:space="preserve">Demonstrates no </w:t>
            </w:r>
            <w:r>
              <w:t>connection to larger concepts and/or the community at large</w:t>
            </w:r>
          </w:p>
          <w:p w14:paraId="3B5E2D5F" w14:textId="77777777" w:rsidR="00A26C34" w:rsidRDefault="001E0866">
            <w:pPr>
              <w:spacing w:after="0" w:line="259" w:lineRule="auto"/>
              <w:ind w:left="0" w:firstLine="0"/>
            </w:pPr>
            <w:r>
              <w:t>- D</w:t>
            </w:r>
            <w:r w:rsidR="002328E2">
              <w:t>oes not match digital story provided</w:t>
            </w:r>
          </w:p>
          <w:p w14:paraId="5385DC09" w14:textId="30800C21" w:rsidR="001E0866" w:rsidRDefault="001E0866">
            <w:pPr>
              <w:spacing w:after="0" w:line="259" w:lineRule="auto"/>
              <w:ind w:left="0" w:firstLine="0"/>
            </w:pPr>
          </w:p>
        </w:tc>
      </w:tr>
      <w:tr w:rsidR="00A26C34" w14:paraId="47F30E52" w14:textId="77777777">
        <w:trPr>
          <w:trHeight w:val="2779"/>
        </w:trPr>
        <w:tc>
          <w:tcPr>
            <w:tcW w:w="2280" w:type="dxa"/>
            <w:tcBorders>
              <w:top w:val="single" w:sz="4" w:space="0" w:color="000000"/>
              <w:left w:val="single" w:sz="4" w:space="0" w:color="000000"/>
              <w:bottom w:val="single" w:sz="4" w:space="0" w:color="000000"/>
              <w:right w:val="single" w:sz="4" w:space="0" w:color="000000"/>
            </w:tcBorders>
          </w:tcPr>
          <w:p w14:paraId="194544D5" w14:textId="3D8CF205" w:rsidR="00A26C34" w:rsidRDefault="002328E2">
            <w:pPr>
              <w:spacing w:after="0" w:line="259" w:lineRule="auto"/>
              <w:ind w:left="5" w:firstLine="0"/>
            </w:pPr>
            <w:r>
              <w:t xml:space="preserve">Technical Skills </w:t>
            </w:r>
            <w:r w:rsidR="001E0866">
              <w:t>(Filmmaking skills)</w:t>
            </w:r>
          </w:p>
        </w:tc>
        <w:tc>
          <w:tcPr>
            <w:tcW w:w="2765" w:type="dxa"/>
            <w:tcBorders>
              <w:top w:val="single" w:sz="4" w:space="0" w:color="000000"/>
              <w:left w:val="single" w:sz="4" w:space="0" w:color="000000"/>
              <w:bottom w:val="single" w:sz="4" w:space="0" w:color="000000"/>
              <w:right w:val="single" w:sz="4" w:space="0" w:color="000000"/>
            </w:tcBorders>
          </w:tcPr>
          <w:p w14:paraId="63969BE9" w14:textId="468FFB92" w:rsidR="001E0866" w:rsidRDefault="002328E2">
            <w:pPr>
              <w:spacing w:after="0" w:line="259" w:lineRule="auto"/>
              <w:ind w:left="0" w:firstLine="0"/>
            </w:pPr>
            <w:r>
              <w:t xml:space="preserve"> -Demonstrates proficiency of editing software, Mac or PC operating systems, cameras (including correct SD card use) </w:t>
            </w:r>
            <w:r w:rsidR="00085363">
              <w:t>or camera applications on devices (including how to upload footage)</w:t>
            </w:r>
          </w:p>
          <w:p w14:paraId="116E6F1B" w14:textId="1CB2F20C" w:rsidR="00A26C34" w:rsidRDefault="002328E2">
            <w:pPr>
              <w:spacing w:after="0" w:line="259" w:lineRule="auto"/>
              <w:ind w:left="0" w:firstLine="0"/>
            </w:pPr>
            <w:r>
              <w:t xml:space="preserve">-Follows export instructions correctly </w:t>
            </w:r>
          </w:p>
        </w:tc>
        <w:tc>
          <w:tcPr>
            <w:tcW w:w="2573" w:type="dxa"/>
            <w:tcBorders>
              <w:top w:val="single" w:sz="4" w:space="0" w:color="000000"/>
              <w:left w:val="single" w:sz="4" w:space="0" w:color="000000"/>
              <w:bottom w:val="single" w:sz="4" w:space="0" w:color="000000"/>
              <w:right w:val="single" w:sz="4" w:space="0" w:color="000000"/>
            </w:tcBorders>
          </w:tcPr>
          <w:p w14:paraId="54A91C79" w14:textId="7616AF14" w:rsidR="00A26C34" w:rsidRDefault="002328E2">
            <w:pPr>
              <w:spacing w:after="0" w:line="259" w:lineRule="auto"/>
              <w:ind w:left="5" w:firstLine="0"/>
            </w:pPr>
            <w:r>
              <w:t>-Demonstrates use of basic technical skills: ability to use operating system, footage sometimes out of focus or wobbly, SD card sometimes ejected improperly</w:t>
            </w:r>
            <w:r w:rsidR="00085363">
              <w:t xml:space="preserve"> (when applicable)</w:t>
            </w:r>
            <w:r>
              <w:t xml:space="preserve">, exported in wrong format </w:t>
            </w:r>
          </w:p>
        </w:tc>
        <w:tc>
          <w:tcPr>
            <w:tcW w:w="2568" w:type="dxa"/>
            <w:tcBorders>
              <w:top w:val="single" w:sz="4" w:space="0" w:color="000000"/>
              <w:left w:val="single" w:sz="4" w:space="0" w:color="000000"/>
              <w:bottom w:val="single" w:sz="4" w:space="0" w:color="000000"/>
              <w:right w:val="single" w:sz="4" w:space="0" w:color="000000"/>
            </w:tcBorders>
          </w:tcPr>
          <w:p w14:paraId="17658CF2" w14:textId="77777777" w:rsidR="00085363" w:rsidRDefault="002328E2">
            <w:pPr>
              <w:spacing w:after="0" w:line="259" w:lineRule="auto"/>
              <w:ind w:left="0" w:right="41" w:firstLine="0"/>
            </w:pPr>
            <w:r>
              <w:t>-Does not demonstrate use of any technical skills, improper handling of computers</w:t>
            </w:r>
            <w:r w:rsidR="00085363">
              <w:t>,</w:t>
            </w:r>
            <w:r>
              <w:t xml:space="preserve"> cameras,</w:t>
            </w:r>
            <w:r w:rsidR="00085363">
              <w:t xml:space="preserve"> and other devices</w:t>
            </w:r>
          </w:p>
          <w:p w14:paraId="76B63A9A" w14:textId="0CDCE709" w:rsidR="00A26C34" w:rsidRDefault="00085363">
            <w:pPr>
              <w:spacing w:after="0" w:line="259" w:lineRule="auto"/>
              <w:ind w:left="0" w:right="41" w:firstLine="0"/>
            </w:pPr>
            <w:r>
              <w:t>-</w:t>
            </w:r>
            <w:r w:rsidR="002328E2">
              <w:t xml:space="preserve">does not follow export directions </w:t>
            </w:r>
          </w:p>
        </w:tc>
      </w:tr>
    </w:tbl>
    <w:p w14:paraId="52793AAD" w14:textId="77777777" w:rsidR="002328E2" w:rsidRDefault="002328E2"/>
    <w:sectPr w:rsidR="002328E2" w:rsidSect="001E0866">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0275"/>
    <w:multiLevelType w:val="hybridMultilevel"/>
    <w:tmpl w:val="E688AF34"/>
    <w:lvl w:ilvl="0" w:tplc="F236A4F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F041F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E648B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F56590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90DBE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6C093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A4E2A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2A36C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229AE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644445E"/>
    <w:multiLevelType w:val="hybridMultilevel"/>
    <w:tmpl w:val="19843908"/>
    <w:lvl w:ilvl="0" w:tplc="78F608D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D56CA4"/>
    <w:multiLevelType w:val="hybridMultilevel"/>
    <w:tmpl w:val="2E8AE40A"/>
    <w:lvl w:ilvl="0" w:tplc="388A681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890823"/>
    <w:multiLevelType w:val="hybridMultilevel"/>
    <w:tmpl w:val="F7AE5330"/>
    <w:lvl w:ilvl="0" w:tplc="BD285C8C">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51F7B64"/>
    <w:multiLevelType w:val="hybridMultilevel"/>
    <w:tmpl w:val="13A03280"/>
    <w:lvl w:ilvl="0" w:tplc="E63C43B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4261D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E2E14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0A2D7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10129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D2F14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E6E0D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3E530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BC90A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C34"/>
    <w:rsid w:val="00085363"/>
    <w:rsid w:val="001E0866"/>
    <w:rsid w:val="002328E2"/>
    <w:rsid w:val="004C16FE"/>
    <w:rsid w:val="00605569"/>
    <w:rsid w:val="008C22C6"/>
    <w:rsid w:val="00A26C34"/>
    <w:rsid w:val="00CB0A4F"/>
    <w:rsid w:val="00D27EF3"/>
    <w:rsid w:val="00EE0446"/>
    <w:rsid w:val="00FE4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8773C1"/>
  <w15:docId w15:val="{E2818F35-E0BE-2E49-A5C8-7F08847E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10"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1E0866"/>
    <w:rPr>
      <w:sz w:val="16"/>
      <w:szCs w:val="16"/>
    </w:rPr>
  </w:style>
  <w:style w:type="paragraph" w:styleId="CommentText">
    <w:name w:val="annotation text"/>
    <w:basedOn w:val="Normal"/>
    <w:link w:val="CommentTextChar"/>
    <w:uiPriority w:val="99"/>
    <w:semiHidden/>
    <w:unhideWhenUsed/>
    <w:rsid w:val="001E0866"/>
    <w:pPr>
      <w:spacing w:line="240" w:lineRule="auto"/>
    </w:pPr>
    <w:rPr>
      <w:sz w:val="20"/>
      <w:szCs w:val="20"/>
    </w:rPr>
  </w:style>
  <w:style w:type="character" w:customStyle="1" w:styleId="CommentTextChar">
    <w:name w:val="Comment Text Char"/>
    <w:basedOn w:val="DefaultParagraphFont"/>
    <w:link w:val="CommentText"/>
    <w:uiPriority w:val="99"/>
    <w:semiHidden/>
    <w:rsid w:val="001E086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E0866"/>
    <w:rPr>
      <w:b/>
      <w:bCs/>
    </w:rPr>
  </w:style>
  <w:style w:type="character" w:customStyle="1" w:styleId="CommentSubjectChar">
    <w:name w:val="Comment Subject Char"/>
    <w:basedOn w:val="CommentTextChar"/>
    <w:link w:val="CommentSubject"/>
    <w:uiPriority w:val="99"/>
    <w:semiHidden/>
    <w:rsid w:val="001E0866"/>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1E086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E0866"/>
    <w:rPr>
      <w:rFonts w:ascii="Times New Roman" w:eastAsia="Calibri" w:hAnsi="Times New Roman" w:cs="Times New Roman"/>
      <w:color w:val="000000"/>
      <w:sz w:val="18"/>
      <w:szCs w:val="18"/>
    </w:rPr>
  </w:style>
  <w:style w:type="paragraph" w:styleId="ListParagraph">
    <w:name w:val="List Paragraph"/>
    <w:basedOn w:val="Normal"/>
    <w:uiPriority w:val="34"/>
    <w:qFormat/>
    <w:rsid w:val="001E0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7FBA9-5841-8B4E-8909-81AFBE4EC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Northstar Media Making Rubric OFFICIAL.docx</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Northstar Media Making Rubric OFFICIAL.docx</dc:title>
  <dc:subject/>
  <dc:creator>Microsoft Office User</dc:creator>
  <cp:keywords/>
  <cp:lastModifiedBy>Microsoft Office User</cp:lastModifiedBy>
  <cp:revision>5</cp:revision>
  <dcterms:created xsi:type="dcterms:W3CDTF">2020-09-14T16:50:00Z</dcterms:created>
  <dcterms:modified xsi:type="dcterms:W3CDTF">2020-09-21T15:33:00Z</dcterms:modified>
</cp:coreProperties>
</file>